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Default="00573C40" w:rsidP="00573C40">
      <w:pPr>
        <w:jc w:val="both"/>
        <w:rPr>
          <w:rFonts w:ascii="Arial Narrow" w:hAnsi="Arial Narrow"/>
        </w:rPr>
      </w:pP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387A81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001/2017</w:t>
      </w:r>
      <w:bookmarkStart w:id="0" w:name="_GoBack"/>
      <w:bookmarkEnd w:id="0"/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PREFEITO MUNICIPAL DE JUNDIÁ, no uso de suas atribuições legais, notadamente, a Constituição Federal e em consonância com </w:t>
      </w:r>
      <w:r>
        <w:rPr>
          <w:rFonts w:ascii="Arial" w:hAnsi="Arial" w:cs="Arial"/>
          <w:b/>
        </w:rPr>
        <w:t>Lei Orgânica Municipal e o Regime Jurídico dos Servidores Municipais;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Administração Pública e a mudança da Gestão Municipal,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1º. Exonerar, nesta data, todos os Cargos em Comissão que estejam nomeados na Prefeitura Municipal de Jundiá/RN.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2ª. Esta Portaria entra em vigor na data de sua publicação, revogadas todas as disposições em contrário.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387A81">
        <w:rPr>
          <w:rFonts w:ascii="Arial" w:hAnsi="Arial" w:cs="Arial"/>
        </w:rPr>
        <w:t>diá/RN, em 02 de janeiro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246662"/>
    <w:rsid w:val="00387A81"/>
    <w:rsid w:val="003D1B1A"/>
    <w:rsid w:val="00537836"/>
    <w:rsid w:val="00573C40"/>
    <w:rsid w:val="006E4446"/>
    <w:rsid w:val="00783100"/>
    <w:rsid w:val="00AC44D6"/>
    <w:rsid w:val="00C02AC4"/>
    <w:rsid w:val="00C059C1"/>
    <w:rsid w:val="00CC4916"/>
    <w:rsid w:val="00CD0A06"/>
    <w:rsid w:val="00CE7475"/>
    <w:rsid w:val="00D62B72"/>
    <w:rsid w:val="00F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4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1</cp:revision>
  <dcterms:created xsi:type="dcterms:W3CDTF">2017-01-02T18:25:00Z</dcterms:created>
  <dcterms:modified xsi:type="dcterms:W3CDTF">2017-01-02T18:29:00Z</dcterms:modified>
</cp:coreProperties>
</file>